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9C62C" w14:textId="50A2A2FF" w:rsidR="0050680B" w:rsidRPr="0050680B" w:rsidRDefault="0050680B" w:rsidP="0050680B">
      <w:pPr>
        <w:jc w:val="center"/>
        <w:rPr>
          <w:b/>
          <w:bCs/>
        </w:rPr>
      </w:pPr>
      <w:r w:rsidRPr="0050680B">
        <w:rPr>
          <w:b/>
          <w:bCs/>
        </w:rPr>
        <w:t>C O N C L U S I O N</w:t>
      </w:r>
    </w:p>
    <w:p w14:paraId="5D044FF0" w14:textId="50965925" w:rsidR="0050680B" w:rsidRPr="0050680B" w:rsidRDefault="0050680B" w:rsidP="0050680B">
      <w:pPr>
        <w:jc w:val="center"/>
        <w:rPr>
          <w:b/>
          <w:bCs/>
        </w:rPr>
      </w:pPr>
      <w:r w:rsidRPr="0050680B">
        <w:rPr>
          <w:b/>
          <w:bCs/>
        </w:rPr>
        <w:t>From the round table</w:t>
      </w:r>
    </w:p>
    <w:p w14:paraId="641FDFB8" w14:textId="511A6F86" w:rsidR="0050680B" w:rsidRDefault="0050680B" w:rsidP="0050680B">
      <w:r>
        <w:t xml:space="preserve">“Covid–19, the occupational disease of medical personnel. Looking back on the situation of frontline physicians in the Covid – pandemic”.                                               </w:t>
      </w:r>
    </w:p>
    <w:p w14:paraId="35D687BC" w14:textId="21B33B3A" w:rsidR="0050680B" w:rsidRDefault="0050680B" w:rsidP="0050680B">
      <w:r>
        <w:t>TIMISOARA, 15 – 17 DECEMBER, 2023, ROMANIA</w:t>
      </w:r>
    </w:p>
    <w:p w14:paraId="022214BD" w14:textId="7E35372D" w:rsidR="0050680B" w:rsidRDefault="0050680B" w:rsidP="0050680B">
      <w:r>
        <w:t>European Balkan Conference Timisoara 2023.</w:t>
      </w:r>
    </w:p>
    <w:p w14:paraId="7082372D" w14:textId="1B4682B2" w:rsidR="0050680B" w:rsidRDefault="0050680B" w:rsidP="0050680B">
      <w:pPr>
        <w:pStyle w:val="ListParagraph"/>
        <w:numPr>
          <w:ilvl w:val="0"/>
          <w:numId w:val="4"/>
        </w:numPr>
      </w:pPr>
      <w:r>
        <w:t>The round table itself was very useful and showed the diversity of the member countries of the Association</w:t>
      </w:r>
    </w:p>
    <w:p w14:paraId="4E8BB31C" w14:textId="5C470320" w:rsidR="0050680B" w:rsidRDefault="0050680B" w:rsidP="0050680B">
      <w:pPr>
        <w:pStyle w:val="ListParagraph"/>
        <w:numPr>
          <w:ilvl w:val="0"/>
          <w:numId w:val="4"/>
        </w:numPr>
      </w:pPr>
      <w:r>
        <w:t>Family medicine is a pillar of the health system and should be improved in terms of organization – people, equipment, competencies, and its status.</w:t>
      </w:r>
    </w:p>
    <w:p w14:paraId="60630A05" w14:textId="473A6CE8" w:rsidR="0050680B" w:rsidRDefault="0050680B" w:rsidP="0050680B">
      <w:pPr>
        <w:pStyle w:val="ListParagraph"/>
        <w:numPr>
          <w:ilvl w:val="0"/>
          <w:numId w:val="4"/>
        </w:numPr>
      </w:pPr>
      <w:r>
        <w:t>Doctors of general/family medicine are very little or not at all asked or participate in the creation of health policy or decisions concerning general/family medicine</w:t>
      </w:r>
    </w:p>
    <w:p w14:paraId="52843B48" w14:textId="0DD3ED4E" w:rsidR="0050680B" w:rsidRDefault="0050680B" w:rsidP="0050680B">
      <w:pPr>
        <w:pStyle w:val="ListParagraph"/>
        <w:numPr>
          <w:ilvl w:val="0"/>
          <w:numId w:val="4"/>
        </w:numPr>
      </w:pPr>
      <w:r>
        <w:t>The advocate for the status and position of the family doctor in society, and for that we should discuss with the Ministry of Health and other relevant institutions</w:t>
      </w:r>
    </w:p>
    <w:p w14:paraId="35E30E5A" w14:textId="24EB0A86" w:rsidR="0050680B" w:rsidRDefault="0050680B" w:rsidP="0050680B">
      <w:pPr>
        <w:pStyle w:val="ListParagraph"/>
        <w:numPr>
          <w:ilvl w:val="0"/>
          <w:numId w:val="4"/>
        </w:numPr>
      </w:pPr>
      <w:r>
        <w:t>Advanced technologies should be used: e-mail messages, video calls, etc, to help patients in diagnosis. However, in all this, we should not forget about direct contact with the patient</w:t>
      </w:r>
    </w:p>
    <w:p w14:paraId="62AA5A53" w14:textId="54C10D72" w:rsidR="0050680B" w:rsidRDefault="0050680B" w:rsidP="0050680B">
      <w:pPr>
        <w:pStyle w:val="ListParagraph"/>
        <w:numPr>
          <w:ilvl w:val="0"/>
          <w:numId w:val="4"/>
        </w:numPr>
      </w:pPr>
      <w:r>
        <w:t>In many countries in the surrounding area, there are no records and data on cases of Covid-19. How to improve records?</w:t>
      </w:r>
    </w:p>
    <w:p w14:paraId="3C5814DE" w14:textId="3CDC7790" w:rsidR="0050680B" w:rsidRDefault="0050680B" w:rsidP="0050680B">
      <w:pPr>
        <w:pStyle w:val="ListParagraph"/>
        <w:numPr>
          <w:ilvl w:val="0"/>
          <w:numId w:val="4"/>
        </w:numPr>
      </w:pPr>
      <w:r>
        <w:t>The health of doctors should be improved through the improvement of legal regulations and the improvement and cooperation with occupational medicine.</w:t>
      </w:r>
    </w:p>
    <w:p w14:paraId="1A256603" w14:textId="06C72E2A" w:rsidR="0050680B" w:rsidRDefault="0050680B" w:rsidP="0050680B">
      <w:pPr>
        <w:pStyle w:val="ListParagraph"/>
        <w:numPr>
          <w:ilvl w:val="0"/>
          <w:numId w:val="4"/>
        </w:numPr>
      </w:pPr>
      <w:r>
        <w:t>The incidence of professional diseases among doctors increased during the COVID-19 pandemic due to the increase in the age of family doctors</w:t>
      </w:r>
    </w:p>
    <w:p w14:paraId="27C74101" w14:textId="1DD5285F" w:rsidR="0050680B" w:rsidRDefault="0050680B" w:rsidP="0050680B">
      <w:pPr>
        <w:pStyle w:val="ListParagraph"/>
        <w:numPr>
          <w:ilvl w:val="0"/>
          <w:numId w:val="4"/>
        </w:numPr>
      </w:pPr>
      <w:r>
        <w:t>Covid – 19 has serious health complications for healthcare professionals and patients</w:t>
      </w:r>
    </w:p>
    <w:p w14:paraId="22159AE2" w14:textId="30C67036" w:rsidR="0050680B" w:rsidRDefault="0050680B" w:rsidP="0050680B">
      <w:pPr>
        <w:pStyle w:val="ListParagraph"/>
        <w:numPr>
          <w:ilvl w:val="0"/>
          <w:numId w:val="4"/>
        </w:numPr>
      </w:pPr>
      <w:r>
        <w:t>COVID-19 should be recognized as a professional disease, both for patients and doctors</w:t>
      </w:r>
    </w:p>
    <w:p w14:paraId="31E38993" w14:textId="7A69B4B5" w:rsidR="0050680B" w:rsidRDefault="0050680B" w:rsidP="0050680B">
      <w:pPr>
        <w:pStyle w:val="ListParagraph"/>
        <w:numPr>
          <w:ilvl w:val="0"/>
          <w:numId w:val="4"/>
        </w:numPr>
      </w:pPr>
      <w:r>
        <w:t>There are no exact statistics for sick and dead doctors</w:t>
      </w:r>
    </w:p>
    <w:p w14:paraId="01218C18" w14:textId="78893F05" w:rsidR="0050680B" w:rsidRDefault="0050680B" w:rsidP="0050680B">
      <w:pPr>
        <w:pStyle w:val="ListParagraph"/>
        <w:numPr>
          <w:ilvl w:val="0"/>
          <w:numId w:val="4"/>
        </w:numPr>
      </w:pPr>
      <w:r>
        <w:t>In most countries participating in the round table.Covid-19 is not treated as an occupational disease because it is difficult to prove the place where the doctors became infected</w:t>
      </w:r>
    </w:p>
    <w:p w14:paraId="7F083754" w14:textId="649309BF" w:rsidR="0050680B" w:rsidRDefault="0050680B" w:rsidP="0050680B">
      <w:pPr>
        <w:pStyle w:val="ListParagraph"/>
        <w:numPr>
          <w:ilvl w:val="0"/>
          <w:numId w:val="4"/>
        </w:numPr>
      </w:pPr>
      <w:r>
        <w:t>There is a great need for the procedure for declaring COVID–19 an occupational disease to be shorter</w:t>
      </w:r>
    </w:p>
    <w:p w14:paraId="793F7DB6" w14:textId="79CADCAA" w:rsidR="0050680B" w:rsidRDefault="0050680B" w:rsidP="0050680B">
      <w:pPr>
        <w:pStyle w:val="ListParagraph"/>
        <w:numPr>
          <w:ilvl w:val="0"/>
          <w:numId w:val="4"/>
        </w:numPr>
      </w:pPr>
      <w:r>
        <w:t>According to recent amendments to the Bulgarian health; law Covid – COVID-19 is defined as an infectious disease together with the flu.</w:t>
      </w:r>
    </w:p>
    <w:p w14:paraId="13C69F96" w14:textId="65980CA3" w:rsidR="0050680B" w:rsidRDefault="0050680B" w:rsidP="0050680B">
      <w:pPr>
        <w:pStyle w:val="ListParagraph"/>
        <w:numPr>
          <w:ilvl w:val="0"/>
          <w:numId w:val="4"/>
        </w:numPr>
      </w:pPr>
      <w:r>
        <w:t>The Federation of Bosnia and Herzegovina(FBiH) declared COVID–19 as an occupational disease for health workers and they were paid 100% due the absence from work. About 60 – 70% of professionals in the FBiH were infected several times</w:t>
      </w:r>
    </w:p>
    <w:p w14:paraId="512E4E65" w14:textId="6FA14F2B" w:rsidR="0050680B" w:rsidRDefault="0050680B" w:rsidP="0050680B">
      <w:pPr>
        <w:pStyle w:val="ListParagraph"/>
        <w:numPr>
          <w:ilvl w:val="0"/>
          <w:numId w:val="4"/>
        </w:numPr>
      </w:pPr>
      <w:r>
        <w:t>North Macedonia has declared COVID–19 as a professional disease for health workers during prevention, health care, home visits, and other similar activities for which the risk of infection has been proven(Official Gasette No 118/page 5 of 07.05.2020).</w:t>
      </w:r>
    </w:p>
    <w:p w14:paraId="03EE7D68" w14:textId="77777777" w:rsidR="0050680B" w:rsidRDefault="0050680B" w:rsidP="0050680B">
      <w:pPr>
        <w:pStyle w:val="ListParagraph"/>
        <w:numPr>
          <w:ilvl w:val="0"/>
          <w:numId w:val="4"/>
        </w:numPr>
      </w:pPr>
      <w:r>
        <w:t>Telemedicine and remote medical consultations in primary medicine are extremely useful tools that have proven their full effectiveness in periods of epidemics or respectively the COVID-19 Pandemic, which can protect and maintain medical personnel in conditions of increased safety, from the point of view of personal protection against the risk of illness. It is necessary to develop and implement specific procedures and medical practice guidelines regarding remote consultations in first-line medicine.</w:t>
      </w:r>
    </w:p>
    <w:p w14:paraId="0CAF136F" w14:textId="177523E3" w:rsidR="0050680B" w:rsidRDefault="0050680B" w:rsidP="0050680B">
      <w:pPr>
        <w:pStyle w:val="ListParagraph"/>
        <w:numPr>
          <w:ilvl w:val="0"/>
          <w:numId w:val="4"/>
        </w:numPr>
      </w:pPr>
      <w:r>
        <w:lastRenderedPageBreak/>
        <w:t>A clear and open evaluation without prejudice of the measures taken by the governments in the region is necessary to avoid possible errors in future Pandemics or Epidemics and to establish action plans regarding family doctors and GPs.</w:t>
      </w:r>
    </w:p>
    <w:p w14:paraId="338950CF" w14:textId="6150ABDA" w:rsidR="0050680B" w:rsidRDefault="0050680B" w:rsidP="0050680B">
      <w:pPr>
        <w:pStyle w:val="ListParagraph"/>
        <w:numPr>
          <w:ilvl w:val="0"/>
          <w:numId w:val="4"/>
        </w:numPr>
      </w:pPr>
      <w:r>
        <w:t>The inefficiency of the tertiary medical system was very clearly demonstrated, by closing and blocking through quarantine many hospitals and hospital departments due to the lack of functional circuits. In this sense, we propose the expansion of paraclinical medical services from the tertiary system to the primary or secondary outpatient medicine system, by increasing and stimulating the use in family medicine of medical devices such as Point of Care Testing, respectively Point of Care Ultrasound, and general growth plans and development of this infrastructure in offline physicians. Investments in the infrastructure of medical technology and the support of the educational system for the training of family doctors and GPs are needed in this regard.</w:t>
      </w:r>
    </w:p>
    <w:p w14:paraId="4503D8FA" w14:textId="06B0B499" w:rsidR="00836B55" w:rsidRDefault="0050680B" w:rsidP="0050680B">
      <w:pPr>
        <w:pStyle w:val="ListParagraph"/>
        <w:numPr>
          <w:ilvl w:val="0"/>
          <w:numId w:val="4"/>
        </w:numPr>
      </w:pPr>
      <w:r>
        <w:t>Classical medicine has proven its effectiveness, but the exponential development of medical technology requires us to develop primary medicine through the approved use of medical technology and democratization with the extension of medical investigations from hospitals to primary medicine, respectively the development and use of modern medical devices in family medicine for the growth of diagnostic accuracy.</w:t>
      </w:r>
    </w:p>
    <w:sectPr w:rsidR="00836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71A2E"/>
    <w:multiLevelType w:val="hybridMultilevel"/>
    <w:tmpl w:val="2ACC48E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A3E4451"/>
    <w:multiLevelType w:val="hybridMultilevel"/>
    <w:tmpl w:val="226CDAA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525611C"/>
    <w:multiLevelType w:val="hybridMultilevel"/>
    <w:tmpl w:val="6394B3BE"/>
    <w:lvl w:ilvl="0" w:tplc="92A8CAA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764D4438"/>
    <w:multiLevelType w:val="hybridMultilevel"/>
    <w:tmpl w:val="98C42D6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42391299">
    <w:abstractNumId w:val="1"/>
  </w:num>
  <w:num w:numId="2" w16cid:durableId="295450869">
    <w:abstractNumId w:val="2"/>
  </w:num>
  <w:num w:numId="3" w16cid:durableId="621037745">
    <w:abstractNumId w:val="3"/>
  </w:num>
  <w:num w:numId="4" w16cid:durableId="43313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0B"/>
    <w:rsid w:val="0050680B"/>
    <w:rsid w:val="00836B55"/>
    <w:rsid w:val="00BF3AFD"/>
    <w:rsid w:val="00E84F3F"/>
    <w:rsid w:val="00FD73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52C2"/>
  <w15:chartTrackingRefBased/>
  <w15:docId w15:val="{92F7859A-96AC-4275-9060-7A8AF036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680B"/>
    <w:pPr>
      <w:spacing w:after="0" w:line="240" w:lineRule="auto"/>
    </w:pPr>
  </w:style>
  <w:style w:type="paragraph" w:styleId="ListParagraph">
    <w:name w:val="List Paragraph"/>
    <w:basedOn w:val="Normal"/>
    <w:uiPriority w:val="34"/>
    <w:qFormat/>
    <w:rsid w:val="00506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3859</Characters>
  <Application>Microsoft Office Word</Application>
  <DocSecurity>0</DocSecurity>
  <Lines>32</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Korisnik</cp:lastModifiedBy>
  <cp:revision>2</cp:revision>
  <dcterms:created xsi:type="dcterms:W3CDTF">2024-02-12T06:45:00Z</dcterms:created>
  <dcterms:modified xsi:type="dcterms:W3CDTF">2024-02-12T06:45:00Z</dcterms:modified>
</cp:coreProperties>
</file>